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B8" w:rsidRPr="003A0B71" w:rsidRDefault="00CA1CB8" w:rsidP="003A0B71">
      <w:pPr>
        <w:pStyle w:val="Web"/>
        <w:spacing w:after="120" w:afterAutospacing="0"/>
        <w:jc w:val="both"/>
        <w:rPr>
          <w:rFonts w:ascii="Georgia" w:hAnsi="Georgia"/>
          <w:b/>
          <w:i/>
          <w:sz w:val="22"/>
          <w:szCs w:val="22"/>
          <w:u w:val="thick"/>
        </w:rPr>
      </w:pPr>
      <w:r w:rsidRPr="003A0B71">
        <w:rPr>
          <w:rFonts w:ascii="Georgia" w:hAnsi="Georgia"/>
          <w:b/>
          <w:i/>
          <w:sz w:val="22"/>
          <w:szCs w:val="22"/>
          <w:u w:val="thick"/>
        </w:rPr>
        <w:t>ΤΜΗΜΑ ΔΙΕΘΝΩΝ ΚΑΙ ΕΥΡΩΠΑΪΚΩΝ ΣΠΟΥΔΩΝ ΠΡΟΓΡΑΜΜΑ ΜΕΤΑΠΤΥΧΙΑΚΩΝ ΣΠΟΥΔΩΝ ΣΤΙΣ ΔΙΕΘΝΕΙΣ ΣΠΟΥΔΕΣ</w:t>
      </w:r>
    </w:p>
    <w:p w:rsidR="00DB614D" w:rsidRPr="003A0B71" w:rsidRDefault="002F2B8C" w:rsidP="003A0B71">
      <w:pPr>
        <w:spacing w:after="120" w:line="240" w:lineRule="auto"/>
        <w:jc w:val="both"/>
        <w:rPr>
          <w:rFonts w:ascii="Georgia" w:hAnsi="Georgia"/>
          <w:i/>
        </w:rPr>
      </w:pPr>
      <w:r w:rsidRPr="003A0B71">
        <w:rPr>
          <w:rFonts w:ascii="Georgia" w:hAnsi="Georgia"/>
          <w:i/>
        </w:rPr>
        <w:t xml:space="preserve"> Το Πρόγραμμα Μεταπτυχιακών Σπουδών (ΠΜΣ) του Τμήματος Διεθνών και Ευρωπαϊκών Σπουδών έχει ως αντικείμενο την παροχή εκπαίδευσης μεταπτυχιακού επιπέδου στις Διεθνείς Σπουδές, έτσι ώστε οι πτυχιούχοι του ΠΜΣ να αποκτήσουν ισχυρό επιστημονικό υπόβαθρο στην Επιστήμη των Διεθνών Σχέσεων και σοβαρές ακαδημαϊκές και επαγγελματικές προοπτικές.</w:t>
      </w:r>
    </w:p>
    <w:p w:rsidR="00A62000" w:rsidRPr="003A0B71" w:rsidRDefault="004C38CD" w:rsidP="00CA1CB8">
      <w:pPr>
        <w:spacing w:after="120" w:line="240" w:lineRule="auto"/>
        <w:jc w:val="both"/>
        <w:rPr>
          <w:rFonts w:ascii="Georgia" w:eastAsia="Times New Roman" w:hAnsi="Georgia" w:cs="Times New Roman"/>
          <w:i/>
          <w:lang w:eastAsia="el-GR"/>
        </w:rPr>
      </w:pPr>
      <w:r w:rsidRPr="003A0B71">
        <w:rPr>
          <w:rFonts w:ascii="Georgia" w:hAnsi="Georgia"/>
          <w:i/>
        </w:rPr>
        <w:t xml:space="preserve"> </w:t>
      </w:r>
      <w:r w:rsidRPr="003A0B71">
        <w:rPr>
          <w:rFonts w:ascii="Georgia" w:eastAsia="Times New Roman" w:hAnsi="Georgia" w:cs="Times New Roman"/>
          <w:b/>
          <w:i/>
          <w:lang w:eastAsia="el-GR"/>
        </w:rPr>
        <w:t>ΠΡΟΫΠΟΘΕΣΕΙΣ ΕΙΣΑΓΩΓΗΣ</w:t>
      </w:r>
    </w:p>
    <w:p w:rsidR="002F2B8C" w:rsidRPr="00F37A22" w:rsidRDefault="002F2B8C" w:rsidP="003A0B71">
      <w:pPr>
        <w:pStyle w:val="Default"/>
        <w:spacing w:after="120"/>
        <w:jc w:val="both"/>
        <w:rPr>
          <w:rFonts w:ascii="Georgia" w:hAnsi="Georgia"/>
          <w:i/>
          <w:sz w:val="22"/>
          <w:szCs w:val="22"/>
        </w:rPr>
      </w:pPr>
      <w:r w:rsidRPr="003A0B71">
        <w:rPr>
          <w:rFonts w:ascii="Georgia" w:hAnsi="Georgia"/>
          <w:i/>
          <w:sz w:val="22"/>
          <w:szCs w:val="22"/>
        </w:rPr>
        <w:t>Στο ΠΜΣ γίνονται δεκτοί πτυχιούχοι Τμημάτων Πανεπιστημίων της ημεδαπής και ομοταγών αναγνωρισμένων ιδρυμάτων της αλλοδαπής, πτυχιούχοι Τμημάτων Α.Σ.Ε.Ι., καθώς και Τ.Ε.Ι. συναφούς γνωστικού αντικειμένου.</w:t>
      </w:r>
    </w:p>
    <w:p w:rsidR="00BA0DB8" w:rsidRPr="00F37A22" w:rsidRDefault="002F2B8C" w:rsidP="003A0B71">
      <w:pPr>
        <w:pStyle w:val="Default"/>
        <w:spacing w:after="120"/>
        <w:jc w:val="both"/>
        <w:rPr>
          <w:rFonts w:ascii="Georgia" w:hAnsi="Georgia"/>
          <w:b/>
          <w:bCs/>
          <w:i/>
          <w:color w:val="0D0D0D" w:themeColor="text1" w:themeTint="F2"/>
          <w:sz w:val="22"/>
          <w:szCs w:val="22"/>
        </w:rPr>
      </w:pPr>
      <w:r w:rsidRPr="003A0B71">
        <w:rPr>
          <w:rFonts w:ascii="Georgia" w:hAnsi="Georgia"/>
          <w:b/>
          <w:bCs/>
          <w:i/>
          <w:color w:val="0D0D0D" w:themeColor="text1" w:themeTint="F2"/>
          <w:sz w:val="22"/>
          <w:szCs w:val="22"/>
        </w:rPr>
        <w:t>ΜΕΤΑΠΤΥΧΙΑΚΟΙ ΤΙΤΛΟΙ</w:t>
      </w:r>
    </w:p>
    <w:p w:rsidR="002F2B8C" w:rsidRPr="003A0B71" w:rsidRDefault="002F2B8C" w:rsidP="002F2B8C">
      <w:pPr>
        <w:pStyle w:val="Default"/>
        <w:jc w:val="both"/>
        <w:rPr>
          <w:rFonts w:ascii="Georgia" w:hAnsi="Georgia"/>
          <w:i/>
          <w:sz w:val="22"/>
          <w:szCs w:val="22"/>
        </w:rPr>
      </w:pPr>
      <w:r w:rsidRPr="003A0B71">
        <w:rPr>
          <w:rFonts w:ascii="Georgia" w:hAnsi="Georgia"/>
          <w:i/>
          <w:sz w:val="22"/>
          <w:szCs w:val="22"/>
        </w:rPr>
        <w:t xml:space="preserve">Το ΠΜΣ του Τμήματος Διεθνών και Ευρωπαϊκών Σπουδών οδηγεί στην απονομή Μεταπτυχιακού Διπλώματος Ειδίκευσης στις Διεθνείς Σπουδές και συγκεκριμένα στις ακόλουθες κατευθύνσεις: </w:t>
      </w:r>
    </w:p>
    <w:p w:rsidR="002F2B8C" w:rsidRPr="003A0B71" w:rsidRDefault="002F2B8C" w:rsidP="003A0B71">
      <w:pPr>
        <w:pStyle w:val="Default"/>
        <w:ind w:left="360"/>
        <w:jc w:val="both"/>
        <w:rPr>
          <w:rFonts w:ascii="Georgia" w:hAnsi="Georgia"/>
          <w:i/>
          <w:sz w:val="22"/>
          <w:szCs w:val="22"/>
        </w:rPr>
      </w:pPr>
      <w:r w:rsidRPr="003A0B71">
        <w:rPr>
          <w:rFonts w:ascii="Georgia" w:hAnsi="Georgia"/>
          <w:i/>
          <w:sz w:val="22"/>
          <w:szCs w:val="22"/>
        </w:rPr>
        <w:t xml:space="preserve">• Διεθνείς Σπουδές με ειδίκευση: </w:t>
      </w:r>
      <w:r w:rsidRPr="003A0B71">
        <w:rPr>
          <w:rFonts w:ascii="Georgia" w:hAnsi="Georgia"/>
          <w:b/>
          <w:bCs/>
          <w:i/>
          <w:sz w:val="22"/>
          <w:szCs w:val="22"/>
        </w:rPr>
        <w:t xml:space="preserve">Ευρωπαϊκές Σπουδές και Διπλωματία </w:t>
      </w:r>
    </w:p>
    <w:p w:rsidR="002F2B8C" w:rsidRPr="003A0B71" w:rsidRDefault="002F2B8C" w:rsidP="00D55CE2">
      <w:pPr>
        <w:pStyle w:val="Default"/>
        <w:spacing w:after="120"/>
        <w:ind w:left="720" w:hanging="360"/>
        <w:jc w:val="both"/>
        <w:rPr>
          <w:rFonts w:ascii="Georgia" w:hAnsi="Georgia"/>
          <w:b/>
          <w:bCs/>
          <w:i/>
          <w:sz w:val="22"/>
          <w:szCs w:val="22"/>
        </w:rPr>
      </w:pPr>
      <w:r w:rsidRPr="003A0B71">
        <w:rPr>
          <w:rFonts w:ascii="Georgia" w:hAnsi="Georgia"/>
          <w:i/>
          <w:sz w:val="22"/>
          <w:szCs w:val="22"/>
        </w:rPr>
        <w:t xml:space="preserve">• Διεθνείς Σπουδές με ειδίκευση: </w:t>
      </w:r>
      <w:r w:rsidRPr="003A0B71">
        <w:rPr>
          <w:rFonts w:ascii="Georgia" w:hAnsi="Georgia"/>
          <w:b/>
          <w:bCs/>
          <w:i/>
          <w:sz w:val="22"/>
          <w:szCs w:val="22"/>
        </w:rPr>
        <w:t xml:space="preserve">Στρατηγικές Σπουδές και Διεθνής Πολιτική </w:t>
      </w:r>
    </w:p>
    <w:p w:rsidR="003A0B71" w:rsidRPr="00D55CE2" w:rsidRDefault="003A0B71" w:rsidP="003A0B71">
      <w:pPr>
        <w:pStyle w:val="Default"/>
        <w:spacing w:after="120"/>
        <w:jc w:val="both"/>
        <w:rPr>
          <w:rFonts w:ascii="Georgia" w:hAnsi="Georgia" w:cs="Arial"/>
          <w:i/>
          <w:sz w:val="22"/>
          <w:szCs w:val="22"/>
        </w:rPr>
      </w:pPr>
      <w:r w:rsidRPr="00D55CE2">
        <w:rPr>
          <w:rFonts w:ascii="Georgia" w:hAnsi="Georgia" w:cs="Arial"/>
          <w:b/>
          <w:bCs/>
          <w:i/>
          <w:sz w:val="22"/>
          <w:szCs w:val="22"/>
        </w:rPr>
        <w:t>Β</w:t>
      </w:r>
      <w:r w:rsidR="00D55CE2" w:rsidRPr="00D55CE2">
        <w:rPr>
          <w:rFonts w:ascii="Georgia" w:hAnsi="Georgia" w:cs="Arial"/>
          <w:b/>
          <w:bCs/>
          <w:i/>
          <w:sz w:val="22"/>
          <w:szCs w:val="22"/>
        </w:rPr>
        <w:t>ΑΣΙΚ</w:t>
      </w:r>
      <w:r w:rsidR="00B555F9">
        <w:rPr>
          <w:rFonts w:ascii="Georgia" w:hAnsi="Georgia" w:cs="Arial"/>
          <w:b/>
          <w:bCs/>
          <w:i/>
          <w:sz w:val="22"/>
          <w:szCs w:val="22"/>
          <w:lang w:val="en-US"/>
        </w:rPr>
        <w:t>O</w:t>
      </w:r>
      <w:r w:rsidR="00D55CE2" w:rsidRPr="00D55CE2">
        <w:rPr>
          <w:rFonts w:ascii="Georgia" w:hAnsi="Georgia" w:cs="Arial"/>
          <w:b/>
          <w:bCs/>
          <w:i/>
          <w:sz w:val="22"/>
          <w:szCs w:val="22"/>
        </w:rPr>
        <w:t>Ι ΣΚΟΠΟΙ</w:t>
      </w:r>
      <w:r w:rsidRPr="00D55CE2">
        <w:rPr>
          <w:rFonts w:ascii="Georgia" w:hAnsi="Georgia" w:cs="Arial"/>
          <w:b/>
          <w:bCs/>
          <w:i/>
          <w:sz w:val="22"/>
          <w:szCs w:val="22"/>
        </w:rPr>
        <w:tab/>
      </w:r>
    </w:p>
    <w:p w:rsidR="003A0B71" w:rsidRPr="003A0B71" w:rsidRDefault="00BA0DB8" w:rsidP="003A0B71">
      <w:pPr>
        <w:spacing w:after="0"/>
        <w:rPr>
          <w:rFonts w:ascii="Georgia" w:eastAsia="Times New Roman" w:hAnsi="Georgia" w:cs="Times New Roman"/>
          <w:i/>
          <w:lang w:eastAsia="el-GR"/>
        </w:rPr>
      </w:pPr>
      <w:r w:rsidRPr="003A0B71">
        <w:rPr>
          <w:rFonts w:ascii="Georgia" w:eastAsia="Times New Roman" w:hAnsi="Georgia" w:cs="Times New Roman"/>
          <w:i/>
          <w:lang w:eastAsia="el-GR"/>
        </w:rPr>
        <w:t>Παροχή υψηλού επιπέδου μεταπτυχιακών σπουδών</w:t>
      </w:r>
      <w:r w:rsidR="003A0B71" w:rsidRPr="003A0B71">
        <w:rPr>
          <w:rFonts w:ascii="Georgia" w:eastAsia="Times New Roman" w:hAnsi="Georgia" w:cs="Times New Roman"/>
          <w:i/>
          <w:lang w:eastAsia="el-GR"/>
        </w:rPr>
        <w:t>.</w:t>
      </w:r>
    </w:p>
    <w:p w:rsidR="003A0B71" w:rsidRPr="003A0B71" w:rsidRDefault="00BA0DB8" w:rsidP="003A0B71">
      <w:pPr>
        <w:spacing w:after="0"/>
        <w:rPr>
          <w:rFonts w:ascii="Georgia" w:eastAsia="Times New Roman" w:hAnsi="Georgia" w:cs="Times New Roman"/>
          <w:i/>
          <w:lang w:eastAsia="el-GR"/>
        </w:rPr>
      </w:pPr>
      <w:r w:rsidRPr="003A0B71">
        <w:rPr>
          <w:rFonts w:ascii="Georgia" w:eastAsia="Times New Roman" w:hAnsi="Georgia" w:cs="Times New Roman"/>
          <w:i/>
          <w:lang w:eastAsia="el-GR"/>
        </w:rPr>
        <w:t xml:space="preserve">Παροχή γνώσης στις σύγχρονες εξελίξεις της Επιστήμης των Διεθνών Σχέσεων </w:t>
      </w:r>
      <w:r w:rsidR="003A0B71" w:rsidRPr="003A0B71">
        <w:rPr>
          <w:rFonts w:ascii="Georgia" w:eastAsia="Times New Roman" w:hAnsi="Georgia" w:cs="Times New Roman"/>
          <w:i/>
          <w:lang w:eastAsia="el-GR"/>
        </w:rPr>
        <w:t>.</w:t>
      </w:r>
    </w:p>
    <w:p w:rsidR="00BA0DB8" w:rsidRPr="003A0B71" w:rsidRDefault="00BA0DB8" w:rsidP="003A0B71">
      <w:pPr>
        <w:spacing w:after="0"/>
        <w:rPr>
          <w:rFonts w:ascii="Georgia" w:eastAsia="Times New Roman" w:hAnsi="Georgia" w:cs="Times New Roman"/>
          <w:i/>
          <w:lang w:eastAsia="el-GR"/>
        </w:rPr>
      </w:pPr>
      <w:r w:rsidRPr="003A0B71">
        <w:rPr>
          <w:rFonts w:ascii="Georgia" w:eastAsia="Times New Roman" w:hAnsi="Georgia" w:cs="Times New Roman"/>
          <w:i/>
          <w:lang w:eastAsia="el-GR"/>
        </w:rPr>
        <w:t>Προετοιμασία για μεταπτυχιακές σπουδές διδακτορικού επιπέδου</w:t>
      </w:r>
      <w:r w:rsidR="003A0B71" w:rsidRPr="003A0B71">
        <w:rPr>
          <w:rFonts w:ascii="Georgia" w:eastAsia="Times New Roman" w:hAnsi="Georgia" w:cs="Times New Roman"/>
          <w:i/>
          <w:lang w:eastAsia="el-GR"/>
        </w:rPr>
        <w:t>.</w:t>
      </w:r>
      <w:r w:rsidRPr="003A0B71">
        <w:rPr>
          <w:rFonts w:ascii="Georgia" w:eastAsia="Times New Roman" w:hAnsi="Georgia" w:cs="Times New Roman"/>
          <w:i/>
          <w:lang w:eastAsia="el-GR"/>
        </w:rPr>
        <w:t xml:space="preserve"> </w:t>
      </w:r>
    </w:p>
    <w:p w:rsidR="00BA0DB8" w:rsidRPr="003A0B71" w:rsidRDefault="003A0B71" w:rsidP="003A0B71">
      <w:pPr>
        <w:spacing w:after="0"/>
        <w:rPr>
          <w:rFonts w:ascii="Georgia" w:eastAsia="Times New Roman" w:hAnsi="Georgia" w:cs="Times New Roman"/>
          <w:lang w:eastAsia="el-GR"/>
        </w:rPr>
      </w:pPr>
      <w:r>
        <w:rPr>
          <w:rFonts w:ascii="Georgia" w:eastAsia="Times New Roman" w:hAnsi="Georgia" w:cs="Times New Roman"/>
          <w:lang w:eastAsia="el-GR"/>
        </w:rPr>
        <w:t>Ε</w:t>
      </w:r>
      <w:r w:rsidR="00BA0DB8" w:rsidRPr="003A0B71">
        <w:rPr>
          <w:rFonts w:ascii="Georgia" w:eastAsia="Times New Roman" w:hAnsi="Georgia" w:cs="Times New Roman"/>
          <w:lang w:eastAsia="el-GR"/>
        </w:rPr>
        <w:t>πιτυχή σταδιοδρομία στον ιδιωτικό, δημόσιο και ακαδημαϊκό τομέα</w:t>
      </w:r>
      <w:r>
        <w:rPr>
          <w:rFonts w:ascii="Georgia" w:eastAsia="Times New Roman" w:hAnsi="Georgia" w:cs="Times New Roman"/>
          <w:lang w:eastAsia="el-GR"/>
        </w:rPr>
        <w:t>.</w:t>
      </w:r>
    </w:p>
    <w:p w:rsidR="00CA1CB8" w:rsidRPr="00DB614D" w:rsidRDefault="00CA1CB8" w:rsidP="004C38CD">
      <w:pPr>
        <w:rPr>
          <w:rFonts w:ascii="Georgia" w:eastAsia="Times New Roman" w:hAnsi="Georgia" w:cs="Times New Roman"/>
          <w:b/>
          <w:i/>
          <w:sz w:val="24"/>
          <w:szCs w:val="24"/>
          <w:lang w:eastAsia="el-GR"/>
        </w:rPr>
      </w:pPr>
      <w:r w:rsidRPr="00DB614D">
        <w:rPr>
          <w:rFonts w:ascii="Georgia" w:eastAsia="Times New Roman" w:hAnsi="Georgia" w:cs="Times New Roman"/>
          <w:b/>
          <w:i/>
          <w:noProof/>
          <w:sz w:val="24"/>
          <w:szCs w:val="24"/>
          <w:lang w:eastAsia="el-GR"/>
        </w:rPr>
        <w:lastRenderedPageBreak/>
        <w:drawing>
          <wp:inline distT="0" distB="0" distL="0" distR="0">
            <wp:extent cx="4448174" cy="2514600"/>
            <wp:effectExtent l="19050" t="0" r="0" b="0"/>
            <wp:docPr id="5" name="1 - Εικόνα" descr="Map-oran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orange3.gif"/>
                    <pic:cNvPicPr/>
                  </pic:nvPicPr>
                  <pic:blipFill>
                    <a:blip r:embed="rId7" cstate="print"/>
                    <a:stretch>
                      <a:fillRect/>
                    </a:stretch>
                  </pic:blipFill>
                  <pic:spPr>
                    <a:xfrm>
                      <a:off x="0" y="0"/>
                      <a:ext cx="4447192" cy="2514045"/>
                    </a:xfrm>
                    <a:prstGeom prst="rect">
                      <a:avLst/>
                    </a:prstGeom>
                  </pic:spPr>
                </pic:pic>
              </a:graphicData>
            </a:graphic>
          </wp:inline>
        </w:drawing>
      </w:r>
    </w:p>
    <w:p w:rsidR="004C38CD" w:rsidRPr="00F37A22" w:rsidRDefault="004C38CD" w:rsidP="00CA1CB8">
      <w:pPr>
        <w:spacing w:after="120"/>
        <w:rPr>
          <w:rFonts w:ascii="Georgia" w:eastAsia="Times New Roman" w:hAnsi="Georgia" w:cs="Times New Roman"/>
          <w:b/>
          <w:i/>
          <w:lang w:eastAsia="el-GR"/>
        </w:rPr>
      </w:pPr>
      <w:r w:rsidRPr="003A0B71">
        <w:rPr>
          <w:rFonts w:ascii="Georgia" w:eastAsia="Times New Roman" w:hAnsi="Georgia" w:cs="Times New Roman"/>
          <w:b/>
          <w:i/>
          <w:lang w:eastAsia="el-GR"/>
        </w:rPr>
        <w:t>ΠΡΟΓΡΑΜΜΑ ΣΠΟΥΔΩΝ – ΔΙΑΡΚΕΙΑ ΦΟΙΤΗΣΗΣ</w:t>
      </w:r>
    </w:p>
    <w:p w:rsidR="002F2B8C" w:rsidRPr="00F37A22" w:rsidRDefault="002F2B8C" w:rsidP="00F37A22">
      <w:pPr>
        <w:pStyle w:val="Default"/>
        <w:jc w:val="both"/>
        <w:rPr>
          <w:rFonts w:ascii="Georgia" w:hAnsi="Georgia"/>
          <w:sz w:val="22"/>
          <w:szCs w:val="22"/>
        </w:rPr>
      </w:pPr>
      <w:r w:rsidRPr="003A0B71">
        <w:rPr>
          <w:rFonts w:ascii="Georgia" w:hAnsi="Georgia"/>
          <w:sz w:val="22"/>
          <w:szCs w:val="22"/>
        </w:rPr>
        <w:t>Το ΠΜΣ που οδηγεί στην απόκτηση μεταπτυχιακού διπλώματος διαρκεί τρία (3) διδακτικά εξάμηνα, διάρκειας δεκατριών (1</w:t>
      </w:r>
      <w:r w:rsidR="00F37A22">
        <w:rPr>
          <w:rFonts w:ascii="Georgia" w:hAnsi="Georgia"/>
          <w:sz w:val="22"/>
          <w:szCs w:val="22"/>
        </w:rPr>
        <w:t>3) πλήρων διδακτικών εβδομάδων.</w:t>
      </w:r>
    </w:p>
    <w:p w:rsidR="00F37A22" w:rsidRPr="00F37A22" w:rsidRDefault="00F37A22" w:rsidP="00F37A22">
      <w:pPr>
        <w:pStyle w:val="Default"/>
        <w:jc w:val="both"/>
        <w:rPr>
          <w:rFonts w:ascii="Georgia" w:hAnsi="Georgia"/>
          <w:sz w:val="22"/>
          <w:szCs w:val="22"/>
        </w:rPr>
      </w:pPr>
    </w:p>
    <w:p w:rsidR="00BA0DB8" w:rsidRPr="003A0B71" w:rsidRDefault="00BA0DB8" w:rsidP="00BA0DB8">
      <w:pPr>
        <w:pStyle w:val="Default"/>
        <w:rPr>
          <w:rFonts w:ascii="Georgia" w:hAnsi="Georgia"/>
          <w:sz w:val="22"/>
          <w:szCs w:val="22"/>
        </w:rPr>
      </w:pPr>
      <w:r w:rsidRPr="003A0B71">
        <w:rPr>
          <w:rFonts w:ascii="Georgia" w:hAnsi="Georgia"/>
          <w:sz w:val="22"/>
          <w:szCs w:val="22"/>
        </w:rPr>
        <w:t>Τα μαθήματα διακρίνονται σε</w:t>
      </w:r>
    </w:p>
    <w:p w:rsidR="00E417E5" w:rsidRPr="003A0B71" w:rsidRDefault="00452530" w:rsidP="00BA0DB8">
      <w:pPr>
        <w:pStyle w:val="Default"/>
        <w:numPr>
          <w:ilvl w:val="1"/>
          <w:numId w:val="1"/>
        </w:numPr>
        <w:jc w:val="both"/>
        <w:rPr>
          <w:rFonts w:ascii="Georgia" w:hAnsi="Georgia"/>
          <w:sz w:val="22"/>
          <w:szCs w:val="22"/>
        </w:rPr>
      </w:pPr>
      <w:r w:rsidRPr="003A0B71">
        <w:rPr>
          <w:rFonts w:ascii="Georgia" w:hAnsi="Georgia"/>
          <w:sz w:val="22"/>
          <w:szCs w:val="22"/>
        </w:rPr>
        <w:t>Υποχρεωτικά</w:t>
      </w:r>
      <w:r w:rsidR="00F37A22">
        <w:rPr>
          <w:rFonts w:ascii="Georgia" w:hAnsi="Georgia"/>
          <w:sz w:val="22"/>
          <w:szCs w:val="22"/>
          <w:lang w:val="en-US"/>
        </w:rPr>
        <w:t xml:space="preserve"> </w:t>
      </w:r>
      <w:r w:rsidR="00F37A22" w:rsidRPr="003A0B71">
        <w:rPr>
          <w:rFonts w:ascii="Georgia" w:hAnsi="Georgia"/>
          <w:sz w:val="22"/>
          <w:szCs w:val="22"/>
        </w:rPr>
        <w:t>Μαθήματα Κατεύθυνσης</w:t>
      </w:r>
    </w:p>
    <w:p w:rsidR="00E417E5" w:rsidRPr="003A0B71" w:rsidRDefault="00F37A22" w:rsidP="00BA0DB8">
      <w:pPr>
        <w:pStyle w:val="Default"/>
        <w:numPr>
          <w:ilvl w:val="1"/>
          <w:numId w:val="1"/>
        </w:numPr>
        <w:jc w:val="both"/>
        <w:rPr>
          <w:rFonts w:ascii="Georgia" w:hAnsi="Georgia"/>
          <w:sz w:val="22"/>
          <w:szCs w:val="22"/>
        </w:rPr>
      </w:pPr>
      <w:r w:rsidRPr="003A0B71">
        <w:rPr>
          <w:rFonts w:ascii="Georgia" w:hAnsi="Georgia"/>
          <w:sz w:val="22"/>
          <w:szCs w:val="22"/>
        </w:rPr>
        <w:t xml:space="preserve">Μαθήματα </w:t>
      </w:r>
      <w:r w:rsidR="00452530" w:rsidRPr="003A0B71">
        <w:rPr>
          <w:rFonts w:ascii="Georgia" w:hAnsi="Georgia"/>
          <w:sz w:val="22"/>
          <w:szCs w:val="22"/>
        </w:rPr>
        <w:t>Επιλογής</w:t>
      </w:r>
    </w:p>
    <w:p w:rsidR="00F37A22" w:rsidRPr="00F37A22" w:rsidRDefault="00452530" w:rsidP="00F37A22">
      <w:pPr>
        <w:pStyle w:val="Default"/>
        <w:numPr>
          <w:ilvl w:val="1"/>
          <w:numId w:val="1"/>
        </w:numPr>
        <w:rPr>
          <w:rFonts w:ascii="Georgia" w:hAnsi="Georgia"/>
          <w:sz w:val="22"/>
          <w:szCs w:val="22"/>
        </w:rPr>
      </w:pPr>
      <w:r w:rsidRPr="003A0B71">
        <w:rPr>
          <w:rFonts w:ascii="Georgia" w:hAnsi="Georgia"/>
          <w:sz w:val="22"/>
          <w:szCs w:val="22"/>
        </w:rPr>
        <w:t>Διπλωματική Εργασία   (3</w:t>
      </w:r>
      <w:r w:rsidRPr="003A0B71">
        <w:rPr>
          <w:rFonts w:ascii="Georgia" w:hAnsi="Georgia"/>
          <w:sz w:val="22"/>
          <w:szCs w:val="22"/>
          <w:vertAlign w:val="superscript"/>
        </w:rPr>
        <w:t>ο</w:t>
      </w:r>
      <w:r w:rsidRPr="003A0B71">
        <w:rPr>
          <w:rFonts w:ascii="Georgia" w:hAnsi="Georgia"/>
          <w:sz w:val="22"/>
          <w:szCs w:val="22"/>
        </w:rPr>
        <w:t xml:space="preserve"> εξάμηνο)</w:t>
      </w:r>
      <w:r w:rsidRPr="003A0B71">
        <w:rPr>
          <w:rFonts w:ascii="Georgia" w:hAnsi="Georgia"/>
          <w:sz w:val="22"/>
          <w:szCs w:val="22"/>
          <w:lang w:val="en-US"/>
        </w:rPr>
        <w:t xml:space="preserve"> </w:t>
      </w:r>
    </w:p>
    <w:p w:rsidR="00F37A22" w:rsidRPr="00F37A22" w:rsidRDefault="00F37A22" w:rsidP="00F37A22">
      <w:pPr>
        <w:pStyle w:val="Default"/>
        <w:ind w:left="1080"/>
        <w:rPr>
          <w:rFonts w:ascii="Georgia" w:hAnsi="Georgia"/>
          <w:sz w:val="22"/>
          <w:szCs w:val="22"/>
        </w:rPr>
      </w:pPr>
    </w:p>
    <w:p w:rsidR="004C38CD" w:rsidRPr="003A0B71" w:rsidRDefault="004C38CD" w:rsidP="00CA1CB8">
      <w:pPr>
        <w:spacing w:after="120" w:line="240" w:lineRule="auto"/>
        <w:jc w:val="both"/>
        <w:rPr>
          <w:rFonts w:ascii="Georgia" w:hAnsi="Georgia" w:cs="Times New Roman"/>
          <w:b/>
          <w:i/>
        </w:rPr>
      </w:pPr>
      <w:r w:rsidRPr="003A0B71">
        <w:rPr>
          <w:rFonts w:ascii="Georgia" w:hAnsi="Georgia" w:cs="Times New Roman"/>
          <w:b/>
          <w:i/>
        </w:rPr>
        <w:t>ΧΡΗΣΙΜΕΣ ΠΛΗΡΟΦΟΡΙΕΣ</w:t>
      </w:r>
    </w:p>
    <w:p w:rsidR="00BA0DB8" w:rsidRDefault="004C38CD" w:rsidP="00E574C8">
      <w:pPr>
        <w:spacing w:after="0" w:line="240" w:lineRule="auto"/>
        <w:ind w:left="-1260" w:firstLine="1260"/>
        <w:rPr>
          <w:rFonts w:ascii="Georgia" w:hAnsi="Georgia" w:cs="Times New Roman"/>
          <w:i/>
          <w:lang w:val="en-US"/>
        </w:rPr>
      </w:pPr>
      <w:r w:rsidRPr="003A0B71">
        <w:rPr>
          <w:rFonts w:ascii="Georgia" w:hAnsi="Georgia" w:cs="Times New Roman"/>
          <w:b/>
          <w:i/>
        </w:rPr>
        <w:t>Υποβολή αιτήσεων</w:t>
      </w:r>
      <w:r w:rsidRPr="003A0B71">
        <w:rPr>
          <w:rFonts w:ascii="Georgia" w:hAnsi="Georgia" w:cs="Times New Roman"/>
          <w:i/>
        </w:rPr>
        <w:t xml:space="preserve">: </w:t>
      </w:r>
      <w:r w:rsidR="00DB614D" w:rsidRPr="003A0B71">
        <w:rPr>
          <w:rFonts w:ascii="Georgia" w:hAnsi="Georgia" w:cs="Times New Roman"/>
          <w:i/>
        </w:rPr>
        <w:t xml:space="preserve"> </w:t>
      </w:r>
      <w:r w:rsidR="00DB614D" w:rsidRPr="003A0B71">
        <w:rPr>
          <w:rFonts w:ascii="Georgia" w:hAnsi="Georgia" w:cs="Times New Roman"/>
          <w:i/>
          <w:lang w:val="en-US"/>
        </w:rPr>
        <w:t>M</w:t>
      </w:r>
      <w:r w:rsidRPr="003A0B71">
        <w:rPr>
          <w:rFonts w:ascii="Georgia" w:hAnsi="Georgia" w:cs="Times New Roman"/>
          <w:i/>
        </w:rPr>
        <w:t>έχρι</w:t>
      </w:r>
      <w:r w:rsidR="00CA1CB8" w:rsidRPr="003A0B71">
        <w:rPr>
          <w:rFonts w:ascii="Georgia" w:hAnsi="Georgia" w:cs="Times New Roman"/>
          <w:i/>
        </w:rPr>
        <w:t xml:space="preserve"> 11 Σεπτεμβρίου</w:t>
      </w:r>
      <w:r w:rsidR="00A62000" w:rsidRPr="003A0B71">
        <w:rPr>
          <w:rFonts w:ascii="Georgia" w:hAnsi="Georgia" w:cs="Times New Roman"/>
          <w:i/>
        </w:rPr>
        <w:t xml:space="preserve"> </w:t>
      </w:r>
      <w:r w:rsidRPr="003A0B71">
        <w:rPr>
          <w:rFonts w:ascii="Georgia" w:hAnsi="Georgia" w:cs="Times New Roman"/>
          <w:i/>
        </w:rPr>
        <w:t>.</w:t>
      </w:r>
    </w:p>
    <w:p w:rsidR="004C38CD" w:rsidRPr="003A0B71" w:rsidRDefault="004C38CD" w:rsidP="00E06B62">
      <w:pPr>
        <w:spacing w:after="0"/>
        <w:rPr>
          <w:rFonts w:ascii="Georgia" w:hAnsi="Georgia" w:cs="Times New Roman"/>
          <w:i/>
        </w:rPr>
      </w:pPr>
      <w:r w:rsidRPr="003A0B71">
        <w:rPr>
          <w:rFonts w:ascii="Georgia" w:hAnsi="Georgia" w:cs="Times New Roman"/>
          <w:i/>
        </w:rPr>
        <w:t>Γραμματεία Π.Μ.Σ. στις Διεθνείς Σπουδές</w:t>
      </w:r>
    </w:p>
    <w:p w:rsidR="004C38CD" w:rsidRPr="003A0B71" w:rsidRDefault="004C38CD" w:rsidP="00A62000">
      <w:pPr>
        <w:spacing w:after="0"/>
        <w:ind w:left="-1260" w:firstLine="1260"/>
        <w:rPr>
          <w:rFonts w:ascii="Georgia" w:hAnsi="Georgia" w:cs="Times New Roman"/>
          <w:i/>
        </w:rPr>
      </w:pPr>
      <w:r w:rsidRPr="003A0B71">
        <w:rPr>
          <w:rFonts w:ascii="Georgia" w:hAnsi="Georgia" w:cs="Times New Roman"/>
          <w:i/>
        </w:rPr>
        <w:t>Εγνατία 156, ΤΚ 54006, Θεσσαλονίκη</w:t>
      </w:r>
    </w:p>
    <w:p w:rsidR="004C38CD" w:rsidRPr="003A0B71" w:rsidRDefault="004C38CD" w:rsidP="00A62000">
      <w:pPr>
        <w:spacing w:after="0"/>
        <w:rPr>
          <w:rFonts w:ascii="Georgia" w:hAnsi="Georgia" w:cs="Times New Roman"/>
          <w:i/>
        </w:rPr>
      </w:pPr>
      <w:r w:rsidRPr="003A0B71">
        <w:rPr>
          <w:rFonts w:ascii="Georgia" w:hAnsi="Georgia" w:cs="Times New Roman"/>
          <w:i/>
        </w:rPr>
        <w:t>Τηλέφωνο: 2310 891507</w:t>
      </w:r>
    </w:p>
    <w:p w:rsidR="00CA1CB8" w:rsidRPr="002F2B8C" w:rsidRDefault="004C38CD" w:rsidP="00CA1CB8">
      <w:pPr>
        <w:spacing w:after="0"/>
        <w:ind w:left="-1260" w:firstLine="1260"/>
        <w:rPr>
          <w:rFonts w:ascii="Times New Roman" w:hAnsi="Times New Roman" w:cs="Times New Roman"/>
          <w:sz w:val="24"/>
          <w:szCs w:val="24"/>
        </w:rPr>
      </w:pPr>
      <w:r w:rsidRPr="0011655E">
        <w:rPr>
          <w:rFonts w:ascii="Times New Roman" w:hAnsi="Times New Roman" w:cs="Times New Roman"/>
          <w:sz w:val="24"/>
          <w:szCs w:val="24"/>
          <w:lang w:val="en-US"/>
        </w:rPr>
        <w:t>E</w:t>
      </w:r>
      <w:r w:rsidRPr="00CA1CB8">
        <w:rPr>
          <w:rFonts w:ascii="Times New Roman" w:hAnsi="Times New Roman" w:cs="Times New Roman"/>
          <w:sz w:val="24"/>
          <w:szCs w:val="24"/>
        </w:rPr>
        <w:t>-</w:t>
      </w:r>
      <w:r w:rsidRPr="0011655E">
        <w:rPr>
          <w:rFonts w:ascii="Times New Roman" w:hAnsi="Times New Roman" w:cs="Times New Roman"/>
          <w:sz w:val="24"/>
          <w:szCs w:val="24"/>
          <w:lang w:val="en-US"/>
        </w:rPr>
        <w:t>mail</w:t>
      </w:r>
      <w:r w:rsidRPr="00CA1CB8">
        <w:rPr>
          <w:rFonts w:ascii="Times New Roman" w:hAnsi="Times New Roman" w:cs="Times New Roman"/>
          <w:sz w:val="24"/>
          <w:szCs w:val="24"/>
        </w:rPr>
        <w:t>:</w:t>
      </w:r>
      <w:r w:rsidR="00CA1CB8">
        <w:rPr>
          <w:rFonts w:ascii="Times New Roman" w:hAnsi="Times New Roman" w:cs="Times New Roman"/>
          <w:sz w:val="24"/>
          <w:szCs w:val="24"/>
          <w:lang w:val="en-US"/>
        </w:rPr>
        <w:t>atomanovic</w:t>
      </w:r>
      <w:r w:rsidR="00CA1CB8" w:rsidRPr="00CA1CB8">
        <w:rPr>
          <w:rFonts w:ascii="Times New Roman" w:hAnsi="Times New Roman" w:cs="Times New Roman"/>
          <w:sz w:val="24"/>
          <w:szCs w:val="24"/>
        </w:rPr>
        <w:t>@</w:t>
      </w:r>
      <w:r w:rsidR="00CA1CB8">
        <w:rPr>
          <w:rFonts w:ascii="Times New Roman" w:hAnsi="Times New Roman" w:cs="Times New Roman"/>
          <w:sz w:val="24"/>
          <w:szCs w:val="24"/>
          <w:lang w:val="en-US"/>
        </w:rPr>
        <w:t>uom</w:t>
      </w:r>
      <w:r w:rsidR="00CA1CB8" w:rsidRPr="00CA1CB8">
        <w:rPr>
          <w:rFonts w:ascii="Times New Roman" w:hAnsi="Times New Roman" w:cs="Times New Roman"/>
          <w:sz w:val="24"/>
          <w:szCs w:val="24"/>
        </w:rPr>
        <w:t>.</w:t>
      </w:r>
      <w:r w:rsidR="00CA1CB8">
        <w:rPr>
          <w:rFonts w:ascii="Times New Roman" w:hAnsi="Times New Roman" w:cs="Times New Roman"/>
          <w:sz w:val="24"/>
          <w:szCs w:val="24"/>
          <w:lang w:val="en-US"/>
        </w:rPr>
        <w:t>gr</w:t>
      </w:r>
    </w:p>
    <w:p w:rsidR="00CA1CB8" w:rsidRPr="00CA1CB8" w:rsidRDefault="00CA1CB8" w:rsidP="00F37A22">
      <w:pPr>
        <w:spacing w:after="0"/>
        <w:ind w:left="-1260" w:firstLine="1260"/>
        <w:rPr>
          <w:rFonts w:ascii="Times New Roman" w:hAnsi="Times New Roman" w:cs="Times New Roman"/>
          <w:sz w:val="24"/>
          <w:szCs w:val="24"/>
          <w:lang w:val="en-US"/>
        </w:rPr>
      </w:pPr>
      <w:r w:rsidRPr="002F2B8C">
        <w:rPr>
          <w:rFonts w:ascii="Times New Roman" w:hAnsi="Times New Roman" w:cs="Times New Roman"/>
          <w:sz w:val="24"/>
          <w:szCs w:val="24"/>
        </w:rPr>
        <w:t xml:space="preserve">            </w:t>
      </w:r>
      <w:r w:rsidR="00E06B62">
        <w:rPr>
          <w:rFonts w:ascii="Times New Roman" w:hAnsi="Times New Roman" w:cs="Times New Roman"/>
          <w:sz w:val="24"/>
          <w:szCs w:val="24"/>
          <w:lang w:val="en-US"/>
        </w:rPr>
        <w:t>fgi</w:t>
      </w:r>
      <w:r w:rsidR="00DB614D">
        <w:rPr>
          <w:rFonts w:ascii="Times New Roman" w:hAnsi="Times New Roman" w:cs="Times New Roman"/>
          <w:sz w:val="24"/>
          <w:szCs w:val="24"/>
          <w:lang w:val="en-US"/>
        </w:rPr>
        <w:t>alantzi@uom.gr</w:t>
      </w:r>
    </w:p>
    <w:sectPr w:rsidR="00CA1CB8" w:rsidRPr="00CA1CB8" w:rsidSect="004C38CD">
      <w:pgSz w:w="16838" w:h="11906" w:orient="landscape"/>
      <w:pgMar w:top="1440" w:right="1440" w:bottom="1440" w:left="180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067" w:rsidRDefault="00674067" w:rsidP="00A62000">
      <w:pPr>
        <w:spacing w:after="0" w:line="240" w:lineRule="auto"/>
      </w:pPr>
      <w:r>
        <w:separator/>
      </w:r>
    </w:p>
  </w:endnote>
  <w:endnote w:type="continuationSeparator" w:id="1">
    <w:p w:rsidR="00674067" w:rsidRDefault="00674067" w:rsidP="00A62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067" w:rsidRDefault="00674067" w:rsidP="00A62000">
      <w:pPr>
        <w:spacing w:after="0" w:line="240" w:lineRule="auto"/>
      </w:pPr>
      <w:r>
        <w:separator/>
      </w:r>
    </w:p>
  </w:footnote>
  <w:footnote w:type="continuationSeparator" w:id="1">
    <w:p w:rsidR="00674067" w:rsidRDefault="00674067" w:rsidP="00A620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83CBD"/>
    <w:multiLevelType w:val="hybridMultilevel"/>
    <w:tmpl w:val="0BAC2DBC"/>
    <w:lvl w:ilvl="0" w:tplc="D94E0092">
      <w:start w:val="1"/>
      <w:numFmt w:val="bullet"/>
      <w:lvlText w:val=""/>
      <w:lvlJc w:val="left"/>
      <w:pPr>
        <w:tabs>
          <w:tab w:val="num" w:pos="720"/>
        </w:tabs>
        <w:ind w:left="720" w:hanging="360"/>
      </w:pPr>
      <w:rPr>
        <w:rFonts w:ascii="Wingdings 2" w:hAnsi="Wingdings 2" w:hint="default"/>
      </w:rPr>
    </w:lvl>
    <w:lvl w:ilvl="1" w:tplc="264CA62E">
      <w:start w:val="1"/>
      <w:numFmt w:val="bullet"/>
      <w:lvlText w:val=""/>
      <w:lvlJc w:val="left"/>
      <w:pPr>
        <w:tabs>
          <w:tab w:val="num" w:pos="1440"/>
        </w:tabs>
        <w:ind w:left="1440" w:hanging="360"/>
      </w:pPr>
      <w:rPr>
        <w:rFonts w:ascii="Wingdings 2" w:hAnsi="Wingdings 2" w:hint="default"/>
      </w:rPr>
    </w:lvl>
    <w:lvl w:ilvl="2" w:tplc="A4640B1A" w:tentative="1">
      <w:start w:val="1"/>
      <w:numFmt w:val="bullet"/>
      <w:lvlText w:val=""/>
      <w:lvlJc w:val="left"/>
      <w:pPr>
        <w:tabs>
          <w:tab w:val="num" w:pos="2160"/>
        </w:tabs>
        <w:ind w:left="2160" w:hanging="360"/>
      </w:pPr>
      <w:rPr>
        <w:rFonts w:ascii="Wingdings 2" w:hAnsi="Wingdings 2" w:hint="default"/>
      </w:rPr>
    </w:lvl>
    <w:lvl w:ilvl="3" w:tplc="4D1A72A8" w:tentative="1">
      <w:start w:val="1"/>
      <w:numFmt w:val="bullet"/>
      <w:lvlText w:val=""/>
      <w:lvlJc w:val="left"/>
      <w:pPr>
        <w:tabs>
          <w:tab w:val="num" w:pos="2880"/>
        </w:tabs>
        <w:ind w:left="2880" w:hanging="360"/>
      </w:pPr>
      <w:rPr>
        <w:rFonts w:ascii="Wingdings 2" w:hAnsi="Wingdings 2" w:hint="default"/>
      </w:rPr>
    </w:lvl>
    <w:lvl w:ilvl="4" w:tplc="F00A57E2" w:tentative="1">
      <w:start w:val="1"/>
      <w:numFmt w:val="bullet"/>
      <w:lvlText w:val=""/>
      <w:lvlJc w:val="left"/>
      <w:pPr>
        <w:tabs>
          <w:tab w:val="num" w:pos="3600"/>
        </w:tabs>
        <w:ind w:left="3600" w:hanging="360"/>
      </w:pPr>
      <w:rPr>
        <w:rFonts w:ascii="Wingdings 2" w:hAnsi="Wingdings 2" w:hint="default"/>
      </w:rPr>
    </w:lvl>
    <w:lvl w:ilvl="5" w:tplc="F600F436" w:tentative="1">
      <w:start w:val="1"/>
      <w:numFmt w:val="bullet"/>
      <w:lvlText w:val=""/>
      <w:lvlJc w:val="left"/>
      <w:pPr>
        <w:tabs>
          <w:tab w:val="num" w:pos="4320"/>
        </w:tabs>
        <w:ind w:left="4320" w:hanging="360"/>
      </w:pPr>
      <w:rPr>
        <w:rFonts w:ascii="Wingdings 2" w:hAnsi="Wingdings 2" w:hint="default"/>
      </w:rPr>
    </w:lvl>
    <w:lvl w:ilvl="6" w:tplc="76868CF6" w:tentative="1">
      <w:start w:val="1"/>
      <w:numFmt w:val="bullet"/>
      <w:lvlText w:val=""/>
      <w:lvlJc w:val="left"/>
      <w:pPr>
        <w:tabs>
          <w:tab w:val="num" w:pos="5040"/>
        </w:tabs>
        <w:ind w:left="5040" w:hanging="360"/>
      </w:pPr>
      <w:rPr>
        <w:rFonts w:ascii="Wingdings 2" w:hAnsi="Wingdings 2" w:hint="default"/>
      </w:rPr>
    </w:lvl>
    <w:lvl w:ilvl="7" w:tplc="48DA3C40" w:tentative="1">
      <w:start w:val="1"/>
      <w:numFmt w:val="bullet"/>
      <w:lvlText w:val=""/>
      <w:lvlJc w:val="left"/>
      <w:pPr>
        <w:tabs>
          <w:tab w:val="num" w:pos="5760"/>
        </w:tabs>
        <w:ind w:left="5760" w:hanging="360"/>
      </w:pPr>
      <w:rPr>
        <w:rFonts w:ascii="Wingdings 2" w:hAnsi="Wingdings 2" w:hint="default"/>
      </w:rPr>
    </w:lvl>
    <w:lvl w:ilvl="8" w:tplc="BE1CC23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38CD"/>
    <w:rsid w:val="000379E6"/>
    <w:rsid w:val="00134012"/>
    <w:rsid w:val="001D47CA"/>
    <w:rsid w:val="002F2B8C"/>
    <w:rsid w:val="003673CC"/>
    <w:rsid w:val="003A0B71"/>
    <w:rsid w:val="00452530"/>
    <w:rsid w:val="004C38CD"/>
    <w:rsid w:val="00674067"/>
    <w:rsid w:val="006D6812"/>
    <w:rsid w:val="00721AE4"/>
    <w:rsid w:val="00794F0D"/>
    <w:rsid w:val="007B2DB2"/>
    <w:rsid w:val="00952563"/>
    <w:rsid w:val="00A40661"/>
    <w:rsid w:val="00A54A63"/>
    <w:rsid w:val="00A62000"/>
    <w:rsid w:val="00AC20A0"/>
    <w:rsid w:val="00AF1289"/>
    <w:rsid w:val="00B06B26"/>
    <w:rsid w:val="00B555F9"/>
    <w:rsid w:val="00BA0DB8"/>
    <w:rsid w:val="00CA1CB8"/>
    <w:rsid w:val="00D1218F"/>
    <w:rsid w:val="00D36F03"/>
    <w:rsid w:val="00D55CE2"/>
    <w:rsid w:val="00DB614D"/>
    <w:rsid w:val="00E06B62"/>
    <w:rsid w:val="00E36997"/>
    <w:rsid w:val="00E417E5"/>
    <w:rsid w:val="00E574C8"/>
    <w:rsid w:val="00E737EB"/>
    <w:rsid w:val="00F36B2C"/>
    <w:rsid w:val="00F37A22"/>
    <w:rsid w:val="00F37EA1"/>
    <w:rsid w:val="00F87A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4C38C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A6200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62000"/>
    <w:rPr>
      <w:rFonts w:ascii="Tahoma" w:hAnsi="Tahoma" w:cs="Tahoma"/>
      <w:sz w:val="16"/>
      <w:szCs w:val="16"/>
    </w:rPr>
  </w:style>
  <w:style w:type="paragraph" w:styleId="a4">
    <w:name w:val="header"/>
    <w:basedOn w:val="a"/>
    <w:link w:val="Char0"/>
    <w:uiPriority w:val="99"/>
    <w:semiHidden/>
    <w:unhideWhenUsed/>
    <w:rsid w:val="00A62000"/>
    <w:pPr>
      <w:tabs>
        <w:tab w:val="center" w:pos="4153"/>
        <w:tab w:val="right" w:pos="8306"/>
      </w:tabs>
      <w:spacing w:after="0" w:line="240" w:lineRule="auto"/>
    </w:pPr>
  </w:style>
  <w:style w:type="character" w:customStyle="1" w:styleId="Char0">
    <w:name w:val="Κεφαλίδα Char"/>
    <w:basedOn w:val="a0"/>
    <w:link w:val="a4"/>
    <w:uiPriority w:val="99"/>
    <w:semiHidden/>
    <w:rsid w:val="00A62000"/>
  </w:style>
  <w:style w:type="paragraph" w:styleId="a5">
    <w:name w:val="footer"/>
    <w:basedOn w:val="a"/>
    <w:link w:val="Char1"/>
    <w:uiPriority w:val="99"/>
    <w:semiHidden/>
    <w:unhideWhenUsed/>
    <w:rsid w:val="00A62000"/>
    <w:pPr>
      <w:tabs>
        <w:tab w:val="center" w:pos="4153"/>
        <w:tab w:val="right" w:pos="8306"/>
      </w:tabs>
      <w:spacing w:after="0" w:line="240" w:lineRule="auto"/>
    </w:pPr>
  </w:style>
  <w:style w:type="character" w:customStyle="1" w:styleId="Char1">
    <w:name w:val="Υποσέλιδο Char"/>
    <w:basedOn w:val="a0"/>
    <w:link w:val="a5"/>
    <w:uiPriority w:val="99"/>
    <w:semiHidden/>
    <w:rsid w:val="00A62000"/>
  </w:style>
  <w:style w:type="paragraph" w:customStyle="1" w:styleId="Default">
    <w:name w:val="Default"/>
    <w:rsid w:val="002F2B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38485435">
      <w:bodyDiv w:val="1"/>
      <w:marLeft w:val="0"/>
      <w:marRight w:val="0"/>
      <w:marTop w:val="0"/>
      <w:marBottom w:val="0"/>
      <w:divBdr>
        <w:top w:val="none" w:sz="0" w:space="0" w:color="auto"/>
        <w:left w:val="none" w:sz="0" w:space="0" w:color="auto"/>
        <w:bottom w:val="none" w:sz="0" w:space="0" w:color="auto"/>
        <w:right w:val="none" w:sz="0" w:space="0" w:color="auto"/>
      </w:divBdr>
      <w:divsChild>
        <w:div w:id="1967881916">
          <w:marLeft w:val="1368"/>
          <w:marRight w:val="0"/>
          <w:marTop w:val="180"/>
          <w:marBottom w:val="0"/>
          <w:divBdr>
            <w:top w:val="none" w:sz="0" w:space="0" w:color="auto"/>
            <w:left w:val="none" w:sz="0" w:space="0" w:color="auto"/>
            <w:bottom w:val="none" w:sz="0" w:space="0" w:color="auto"/>
            <w:right w:val="none" w:sz="0" w:space="0" w:color="auto"/>
          </w:divBdr>
        </w:div>
        <w:div w:id="238055758">
          <w:marLeft w:val="1368"/>
          <w:marRight w:val="0"/>
          <w:marTop w:val="180"/>
          <w:marBottom w:val="0"/>
          <w:divBdr>
            <w:top w:val="none" w:sz="0" w:space="0" w:color="auto"/>
            <w:left w:val="none" w:sz="0" w:space="0" w:color="auto"/>
            <w:bottom w:val="none" w:sz="0" w:space="0" w:color="auto"/>
            <w:right w:val="none" w:sz="0" w:space="0" w:color="auto"/>
          </w:divBdr>
        </w:div>
        <w:div w:id="1552038641">
          <w:marLeft w:val="864"/>
          <w:marRight w:val="0"/>
          <w:marTop w:val="0"/>
          <w:marBottom w:val="0"/>
          <w:divBdr>
            <w:top w:val="none" w:sz="0" w:space="0" w:color="auto"/>
            <w:left w:val="none" w:sz="0" w:space="0" w:color="auto"/>
            <w:bottom w:val="none" w:sz="0" w:space="0" w:color="auto"/>
            <w:right w:val="none" w:sz="0" w:space="0" w:color="auto"/>
          </w:divBdr>
        </w:div>
      </w:divsChild>
    </w:div>
    <w:div w:id="194283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1505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a.tomanovic</dc:creator>
  <cp:keywords/>
  <dc:description/>
  <cp:lastModifiedBy>a.tomanovic</cp:lastModifiedBy>
  <cp:revision>14</cp:revision>
  <dcterms:created xsi:type="dcterms:W3CDTF">2015-05-22T10:40:00Z</dcterms:created>
  <dcterms:modified xsi:type="dcterms:W3CDTF">2015-05-22T10:57:00Z</dcterms:modified>
</cp:coreProperties>
</file>